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2CC" w:themeColor="accent4" w:themeTint="33"/>
  <w:body>
    <w:p w14:paraId="1079C5EB" w14:textId="77777777" w:rsidR="004207CB" w:rsidRPr="0067779A" w:rsidRDefault="004207CB" w:rsidP="00AF4FFC">
      <w:pPr>
        <w:pStyle w:val="Heading1"/>
      </w:pPr>
      <w:r w:rsidRPr="0067779A">
        <w:t>Giving effective feedback</w:t>
      </w:r>
    </w:p>
    <w:p w14:paraId="2AAA7B79" w14:textId="77777777" w:rsidR="004207CB" w:rsidRPr="00D902D7" w:rsidRDefault="004207CB" w:rsidP="00F60318">
      <w:pPr>
        <w:pStyle w:val="NormalWeb"/>
        <w:spacing w:before="120" w:beforeAutospacing="0" w:after="160" w:afterAutospacing="0" w:line="360" w:lineRule="auto"/>
        <w:rPr>
          <w:rFonts w:ascii="Verdana" w:eastAsia="Calibri" w:hAnsi="Verdana"/>
          <w:color w:val="000000" w:themeColor="text1"/>
          <w:kern w:val="24"/>
          <w:sz w:val="28"/>
          <w:szCs w:val="28"/>
        </w:rPr>
      </w:pPr>
      <w:r w:rsidRPr="00D902D7">
        <w:rPr>
          <w:rFonts w:ascii="Verdana" w:eastAsia="Calibri" w:hAnsi="Verdana"/>
          <w:color w:val="000000" w:themeColor="text1"/>
          <w:kern w:val="24"/>
          <w:sz w:val="28"/>
          <w:szCs w:val="28"/>
        </w:rPr>
        <w:t>Feedback is information about a student’s learning or performance which they can use in future work. Effective</w:t>
      </w:r>
      <w:r w:rsidRPr="00D902D7">
        <w:rPr>
          <w:rFonts w:ascii="Verdana" w:eastAsia="Calibri" w:hAnsi="Verdana"/>
          <w:kern w:val="24"/>
          <w:sz w:val="28"/>
          <w:szCs w:val="28"/>
        </w:rPr>
        <w:t xml:space="preserve"> </w:t>
      </w:r>
      <w:r w:rsidRPr="00D902D7">
        <w:rPr>
          <w:rFonts w:ascii="Verdana" w:eastAsia="Calibri" w:hAnsi="Verdana"/>
          <w:color w:val="000000" w:themeColor="text1"/>
          <w:kern w:val="24"/>
          <w:sz w:val="28"/>
          <w:szCs w:val="28"/>
        </w:rPr>
        <w:t xml:space="preserve">feedback has a powerful influence on learning. This resource gives three important questions to think about when composing feedback, followed by some ideas for effective face-to-face feedback. </w:t>
      </w:r>
    </w:p>
    <w:p w14:paraId="2FA5EDCD" w14:textId="702C81D8" w:rsidR="004207CB" w:rsidRPr="00C963EF" w:rsidRDefault="004207CB" w:rsidP="00890214">
      <w:pPr>
        <w:pStyle w:val="Heading3"/>
        <w:spacing w:before="120" w:after="160" w:line="300" w:lineRule="auto"/>
        <w:ind w:left="720" w:hanging="720"/>
        <w:rPr>
          <w:rStyle w:val="Heading2Char"/>
        </w:rPr>
      </w:pPr>
      <w:r w:rsidRPr="00890214">
        <w:rPr>
          <w:sz w:val="48"/>
          <w:szCs w:val="48"/>
        </w:rPr>
        <w:t>1</w:t>
      </w:r>
      <w:r w:rsidRPr="002801E8">
        <w:rPr>
          <w:rStyle w:val="Heading2Char"/>
          <w:b w:val="0"/>
          <w:bCs w:val="0"/>
        </w:rPr>
        <w:t xml:space="preserve">. </w:t>
      </w:r>
      <w:r w:rsidRPr="00C963EF">
        <w:rPr>
          <w:rStyle w:val="Heading2Char"/>
        </w:rPr>
        <w:t>What are the strengths of this work?</w:t>
      </w:r>
    </w:p>
    <w:p w14:paraId="0BA09DD4" w14:textId="77777777" w:rsidR="004207CB" w:rsidRPr="00D902D7" w:rsidRDefault="004207CB" w:rsidP="00F60318">
      <w:pPr>
        <w:pStyle w:val="NormalWeb"/>
        <w:spacing w:before="120" w:beforeAutospacing="0" w:after="160" w:afterAutospacing="0" w:line="360" w:lineRule="auto"/>
        <w:rPr>
          <w:rFonts w:ascii="Verdana" w:hAnsi="Verdana"/>
        </w:rPr>
      </w:pPr>
      <w:r w:rsidRPr="00D902D7">
        <w:rPr>
          <w:rFonts w:ascii="Verdana" w:eastAsia="Calibri" w:hAnsi="Verdana"/>
          <w:color w:val="000000" w:themeColor="text1"/>
          <w:kern w:val="24"/>
          <w:sz w:val="28"/>
          <w:szCs w:val="28"/>
        </w:rPr>
        <w:t xml:space="preserve">Commenting on strengths is very helpful for students – if they know what they are doing well, they can keep doing these things. If you are teaching the student over </w:t>
      </w:r>
      <w:proofErr w:type="gramStart"/>
      <w:r w:rsidRPr="00D902D7">
        <w:rPr>
          <w:rFonts w:ascii="Verdana" w:eastAsia="Calibri" w:hAnsi="Verdana"/>
          <w:color w:val="000000" w:themeColor="text1"/>
          <w:kern w:val="24"/>
          <w:sz w:val="28"/>
          <w:szCs w:val="28"/>
        </w:rPr>
        <w:t>a period of time</w:t>
      </w:r>
      <w:proofErr w:type="gramEnd"/>
      <w:r w:rsidRPr="00D902D7">
        <w:rPr>
          <w:rFonts w:ascii="Verdana" w:eastAsia="Calibri" w:hAnsi="Verdana"/>
          <w:color w:val="000000" w:themeColor="text1"/>
          <w:kern w:val="24"/>
          <w:sz w:val="28"/>
          <w:szCs w:val="28"/>
        </w:rPr>
        <w:t xml:space="preserve">, you could point out how they have progressed or improved. </w:t>
      </w:r>
    </w:p>
    <w:p w14:paraId="2BD38504" w14:textId="4E04809B" w:rsidR="004207CB" w:rsidRPr="00D902D7" w:rsidRDefault="004207CB" w:rsidP="00F60318">
      <w:pPr>
        <w:pStyle w:val="NormalWeb"/>
        <w:spacing w:before="120" w:beforeAutospacing="0" w:after="160" w:afterAutospacing="0" w:line="360" w:lineRule="auto"/>
        <w:rPr>
          <w:rFonts w:ascii="Verdana" w:hAnsi="Verdana"/>
        </w:rPr>
      </w:pPr>
      <w:r w:rsidRPr="00D902D7">
        <w:rPr>
          <w:rFonts w:ascii="Verdana" w:eastAsia="Calibri" w:hAnsi="Verdana"/>
          <w:color w:val="000000" w:themeColor="text1"/>
          <w:kern w:val="24"/>
          <w:sz w:val="28"/>
          <w:szCs w:val="28"/>
        </w:rPr>
        <w:t>Make your comments on the strengths of the work very specific</w:t>
      </w:r>
      <w:r w:rsidR="00B323D0">
        <w:rPr>
          <w:rFonts w:ascii="Verdana" w:eastAsia="Calibri" w:hAnsi="Verdana"/>
          <w:color w:val="000000" w:themeColor="text1"/>
          <w:kern w:val="24"/>
          <w:sz w:val="28"/>
          <w:szCs w:val="28"/>
        </w:rPr>
        <w:t xml:space="preserve">, </w:t>
      </w:r>
      <w:r w:rsidRPr="00D902D7">
        <w:rPr>
          <w:rFonts w:ascii="Verdana" w:eastAsia="Calibri" w:hAnsi="Verdana"/>
          <w:color w:val="000000" w:themeColor="text1"/>
          <w:kern w:val="24"/>
          <w:sz w:val="28"/>
          <w:szCs w:val="28"/>
        </w:rPr>
        <w:t>for example</w:t>
      </w:r>
      <w:r w:rsidR="00B323D0">
        <w:rPr>
          <w:rFonts w:ascii="Verdana" w:eastAsia="Calibri" w:hAnsi="Verdana"/>
          <w:color w:val="000000" w:themeColor="text1"/>
          <w:kern w:val="24"/>
          <w:sz w:val="28"/>
          <w:szCs w:val="28"/>
        </w:rPr>
        <w:t>,</w:t>
      </w:r>
      <w:r w:rsidRPr="00D902D7">
        <w:rPr>
          <w:rFonts w:ascii="Verdana" w:eastAsia="Calibri" w:hAnsi="Verdana"/>
          <w:color w:val="000000" w:themeColor="text1"/>
          <w:kern w:val="24"/>
          <w:sz w:val="28"/>
          <w:szCs w:val="28"/>
        </w:rPr>
        <w:t xml:space="preserve"> ‘paragraph 2 was well-structured’ or ‘your reasoning was well laid out’. General comments such as ‘good work’ can be difficult for students to interpret – which part of the work was especially good? </w:t>
      </w:r>
    </w:p>
    <w:p w14:paraId="6CA2AA5D" w14:textId="655F50C9" w:rsidR="004207CB" w:rsidRPr="00D902D7" w:rsidRDefault="004207CB" w:rsidP="00F60318">
      <w:pPr>
        <w:pStyle w:val="NormalWeb"/>
        <w:spacing w:before="120" w:beforeAutospacing="0" w:after="160" w:afterAutospacing="0" w:line="360" w:lineRule="auto"/>
        <w:rPr>
          <w:rFonts w:ascii="Verdana" w:eastAsia="Calibri" w:hAnsi="Verdana"/>
          <w:color w:val="000000" w:themeColor="text1"/>
          <w:kern w:val="24"/>
          <w:sz w:val="28"/>
          <w:szCs w:val="28"/>
        </w:rPr>
      </w:pPr>
      <w:proofErr w:type="gramStart"/>
      <w:r w:rsidRPr="00D902D7">
        <w:rPr>
          <w:rFonts w:ascii="Verdana" w:eastAsia="Calibri" w:hAnsi="Verdana"/>
          <w:color w:val="000000" w:themeColor="text1"/>
          <w:kern w:val="24"/>
          <w:sz w:val="28"/>
          <w:szCs w:val="28"/>
        </w:rPr>
        <w:t>It’s</w:t>
      </w:r>
      <w:proofErr w:type="gramEnd"/>
      <w:r w:rsidRPr="00D902D7">
        <w:rPr>
          <w:rFonts w:ascii="Verdana" w:eastAsia="Calibri" w:hAnsi="Verdana"/>
          <w:color w:val="000000" w:themeColor="text1"/>
          <w:kern w:val="24"/>
          <w:sz w:val="28"/>
          <w:szCs w:val="28"/>
        </w:rPr>
        <w:t xml:space="preserve"> vital to focus on the </w:t>
      </w:r>
      <w:r w:rsidRPr="00D902D7">
        <w:rPr>
          <w:rFonts w:ascii="Verdana" w:eastAsia="Calibri" w:hAnsi="Verdana"/>
          <w:b/>
          <w:bCs/>
          <w:color w:val="000000" w:themeColor="text1"/>
          <w:kern w:val="24"/>
          <w:sz w:val="28"/>
          <w:szCs w:val="28"/>
        </w:rPr>
        <w:t>work</w:t>
      </w:r>
      <w:r w:rsidR="00D902D7">
        <w:rPr>
          <w:rFonts w:ascii="Verdana" w:eastAsia="Calibri" w:hAnsi="Verdana"/>
          <w:color w:val="000000" w:themeColor="text1"/>
          <w:kern w:val="24"/>
          <w:sz w:val="28"/>
          <w:szCs w:val="28"/>
        </w:rPr>
        <w:t xml:space="preserve">, not the student’s </w:t>
      </w:r>
      <w:r w:rsidRPr="00D902D7">
        <w:rPr>
          <w:rFonts w:ascii="Verdana" w:eastAsia="Calibri" w:hAnsi="Verdana"/>
          <w:color w:val="000000" w:themeColor="text1"/>
          <w:kern w:val="24"/>
          <w:sz w:val="28"/>
          <w:szCs w:val="28"/>
        </w:rPr>
        <w:t>personal strengths. ‘Person’ comments such as ‘intelligent work’ or ‘you are an excellent writer’ can lead students</w:t>
      </w:r>
      <w:r w:rsidR="00F60318">
        <w:rPr>
          <w:rFonts w:ascii="Verdana" w:eastAsia="Calibri" w:hAnsi="Verdana"/>
          <w:color w:val="000000" w:themeColor="text1"/>
          <w:kern w:val="24"/>
          <w:sz w:val="28"/>
          <w:szCs w:val="28"/>
        </w:rPr>
        <w:t xml:space="preserve"> </w:t>
      </w:r>
      <w:r w:rsidRPr="00D902D7">
        <w:rPr>
          <w:rFonts w:ascii="Verdana" w:eastAsia="Calibri" w:hAnsi="Verdana"/>
          <w:color w:val="000000" w:themeColor="text1"/>
          <w:kern w:val="24"/>
          <w:sz w:val="28"/>
          <w:szCs w:val="28"/>
        </w:rPr>
        <w:t xml:space="preserve">to think rigidly about their abilities. They may become more concerned with keeping </w:t>
      </w:r>
      <w:r w:rsidRPr="00D902D7">
        <w:rPr>
          <w:rFonts w:ascii="Verdana" w:eastAsia="Calibri" w:hAnsi="Verdana"/>
          <w:color w:val="000000" w:themeColor="text1"/>
          <w:kern w:val="24"/>
          <w:sz w:val="28"/>
          <w:szCs w:val="28"/>
        </w:rPr>
        <w:lastRenderedPageBreak/>
        <w:t xml:space="preserve">up appearances as ‘an excellent writer’ than taking intellectually valuable risks. </w:t>
      </w:r>
    </w:p>
    <w:p w14:paraId="776242E8" w14:textId="77777777" w:rsidR="004207CB" w:rsidRPr="00DC6197" w:rsidRDefault="004207CB" w:rsidP="00890214">
      <w:pPr>
        <w:pStyle w:val="Heading3"/>
        <w:spacing w:before="120" w:after="160" w:line="300" w:lineRule="auto"/>
        <w:ind w:left="720" w:hanging="720"/>
        <w:rPr>
          <w:rStyle w:val="Style2Char"/>
        </w:rPr>
      </w:pPr>
      <w:r w:rsidRPr="00890214">
        <w:rPr>
          <w:sz w:val="48"/>
          <w:szCs w:val="48"/>
        </w:rPr>
        <w:t xml:space="preserve">2. </w:t>
      </w:r>
      <w:r w:rsidRPr="0064338F">
        <w:rPr>
          <w:rStyle w:val="Heading2Char"/>
        </w:rPr>
        <w:t>What is holding this work back?</w:t>
      </w:r>
    </w:p>
    <w:p w14:paraId="0FADA742" w14:textId="77777777" w:rsidR="004207CB" w:rsidRPr="00D902D7" w:rsidRDefault="004207CB" w:rsidP="00F60318">
      <w:pPr>
        <w:pStyle w:val="NormalWeb"/>
        <w:spacing w:before="120" w:beforeAutospacing="0" w:after="160" w:afterAutospacing="0" w:line="360" w:lineRule="auto"/>
        <w:rPr>
          <w:rFonts w:ascii="Verdana" w:hAnsi="Verdana"/>
        </w:rPr>
      </w:pPr>
      <w:r w:rsidRPr="00D902D7">
        <w:rPr>
          <w:rFonts w:ascii="Verdana" w:eastAsia="Calibri" w:hAnsi="Verdana"/>
          <w:color w:val="000000" w:themeColor="text1"/>
          <w:kern w:val="24"/>
          <w:sz w:val="28"/>
          <w:szCs w:val="28"/>
        </w:rPr>
        <w:t xml:space="preserve">When reading work, many limitations or issues may come to mind. It is important to </w:t>
      </w:r>
      <w:proofErr w:type="gramStart"/>
      <w:r w:rsidRPr="00D902D7">
        <w:rPr>
          <w:rFonts w:ascii="Verdana" w:eastAsia="Calibri" w:hAnsi="Verdana"/>
          <w:color w:val="000000" w:themeColor="text1"/>
          <w:kern w:val="24"/>
          <w:sz w:val="28"/>
          <w:szCs w:val="28"/>
        </w:rPr>
        <w:t>hone in on</w:t>
      </w:r>
      <w:proofErr w:type="gramEnd"/>
      <w:r w:rsidRPr="00D902D7">
        <w:rPr>
          <w:rFonts w:ascii="Verdana" w:eastAsia="Calibri" w:hAnsi="Verdana"/>
          <w:color w:val="000000" w:themeColor="text1"/>
          <w:kern w:val="24"/>
          <w:sz w:val="28"/>
          <w:szCs w:val="28"/>
        </w:rPr>
        <w:t xml:space="preserve"> the most important issues which really limit the overall quality of the work. If we point out everything that could be improved, students may become overwhelmed and/or demotivated – they may not have the experience and skills to prioritise. Equally, we </w:t>
      </w:r>
      <w:proofErr w:type="gramStart"/>
      <w:r w:rsidRPr="00D902D7">
        <w:rPr>
          <w:rFonts w:ascii="Verdana" w:eastAsia="Calibri" w:hAnsi="Verdana"/>
          <w:color w:val="000000" w:themeColor="text1"/>
          <w:kern w:val="24"/>
          <w:sz w:val="28"/>
          <w:szCs w:val="28"/>
        </w:rPr>
        <w:t>shouldn’t</w:t>
      </w:r>
      <w:proofErr w:type="gramEnd"/>
      <w:r w:rsidRPr="00D902D7">
        <w:rPr>
          <w:rFonts w:ascii="Verdana" w:eastAsia="Calibri" w:hAnsi="Verdana"/>
          <w:color w:val="000000" w:themeColor="text1"/>
          <w:kern w:val="24"/>
          <w:sz w:val="28"/>
          <w:szCs w:val="28"/>
        </w:rPr>
        <w:t xml:space="preserve"> ignore thorny but crucial issues which may prevent a student from progressing. You may wish to combine comments with face-to-face feedback, where possible. </w:t>
      </w:r>
    </w:p>
    <w:p w14:paraId="13F654E3" w14:textId="77777777" w:rsidR="004207CB" w:rsidRPr="00D902D7" w:rsidRDefault="004207CB" w:rsidP="00F60318">
      <w:pPr>
        <w:pStyle w:val="NormalWeb"/>
        <w:spacing w:before="120" w:beforeAutospacing="0" w:after="160" w:afterAutospacing="0" w:line="360" w:lineRule="auto"/>
        <w:rPr>
          <w:rFonts w:ascii="Verdana" w:hAnsi="Verdana"/>
        </w:rPr>
      </w:pPr>
      <w:r w:rsidRPr="00D902D7">
        <w:rPr>
          <w:rFonts w:ascii="Verdana" w:eastAsia="Calibri" w:hAnsi="Verdana"/>
          <w:color w:val="000000" w:themeColor="text1"/>
          <w:kern w:val="24"/>
          <w:sz w:val="28"/>
          <w:szCs w:val="28"/>
        </w:rPr>
        <w:t xml:space="preserve">When commenting on weaknesses or limitations, try to avoid overly negative terms (‘awful’, ‘shocking’, ‘dire’), and ambiguous annotations such as ‘!’ or ‘?????’. Explain where the issue occurs and why it is problematic – this may not be apparent to the student. </w:t>
      </w:r>
    </w:p>
    <w:p w14:paraId="7ED839D1" w14:textId="4BDE518D" w:rsidR="004207CB" w:rsidRPr="0064338F" w:rsidRDefault="004207CB" w:rsidP="00890214">
      <w:pPr>
        <w:pStyle w:val="Heading3"/>
        <w:spacing w:before="120" w:after="160" w:line="300" w:lineRule="auto"/>
        <w:ind w:left="720" w:hanging="720"/>
        <w:rPr>
          <w:rStyle w:val="Heading2Char"/>
        </w:rPr>
      </w:pPr>
      <w:r w:rsidRPr="00890214">
        <w:rPr>
          <w:sz w:val="46"/>
          <w:szCs w:val="46"/>
        </w:rPr>
        <w:lastRenderedPageBreak/>
        <w:t xml:space="preserve">3. </w:t>
      </w:r>
      <w:r w:rsidRPr="0064338F">
        <w:rPr>
          <w:rStyle w:val="Heading2Char"/>
        </w:rPr>
        <w:t>What one or two steps would</w:t>
      </w:r>
      <w:r w:rsidR="00890214" w:rsidRPr="0064338F">
        <w:rPr>
          <w:rStyle w:val="Heading2Char"/>
        </w:rPr>
        <w:t xml:space="preserve"> </w:t>
      </w:r>
      <w:r w:rsidRPr="0064338F">
        <w:rPr>
          <w:rStyle w:val="Heading2Char"/>
        </w:rPr>
        <w:t>make the most difference to the student’s next piece of work?</w:t>
      </w:r>
    </w:p>
    <w:p w14:paraId="482F100B" w14:textId="24FC8B8A" w:rsidR="004207CB" w:rsidRDefault="004207CB" w:rsidP="00F60318">
      <w:pPr>
        <w:pStyle w:val="NormalWeb"/>
        <w:spacing w:before="120" w:beforeAutospacing="0" w:after="160" w:afterAutospacing="0" w:line="360" w:lineRule="auto"/>
        <w:rPr>
          <w:rFonts w:ascii="Verdana" w:eastAsiaTheme="minorEastAsia" w:hAnsi="Verdana" w:cstheme="minorBidi"/>
          <w:color w:val="000000" w:themeColor="text1"/>
          <w:kern w:val="24"/>
          <w:sz w:val="28"/>
          <w:szCs w:val="28"/>
        </w:rPr>
      </w:pPr>
      <w:r w:rsidRPr="00D902D7">
        <w:rPr>
          <w:rFonts w:ascii="Verdana" w:eastAsiaTheme="minorEastAsia" w:hAnsi="Verdana" w:cstheme="minorBidi"/>
          <w:color w:val="000000" w:themeColor="text1"/>
          <w:kern w:val="24"/>
          <w:sz w:val="28"/>
          <w:szCs w:val="28"/>
        </w:rPr>
        <w:t xml:space="preserve">To follow up on question 2, identify one or two actions which would help the student to progress in future work. Ensure that these actions are realistic, and check in person that the student knows how to go about them – sometimes suggestions are not as obvious as we might assume. </w:t>
      </w:r>
    </w:p>
    <w:p w14:paraId="50875F6B" w14:textId="0E95BC8A" w:rsidR="004207CB" w:rsidRPr="00D902D7" w:rsidRDefault="004207CB" w:rsidP="00F60318">
      <w:pPr>
        <w:pStyle w:val="NormalWeb"/>
        <w:spacing w:before="120" w:beforeAutospacing="0" w:after="160" w:afterAutospacing="0" w:line="360" w:lineRule="auto"/>
        <w:rPr>
          <w:rFonts w:ascii="Verdana" w:eastAsiaTheme="minorEastAsia" w:hAnsi="Verdana" w:cstheme="minorBidi"/>
          <w:color w:val="000000" w:themeColor="text1"/>
          <w:kern w:val="24"/>
          <w:sz w:val="28"/>
          <w:szCs w:val="28"/>
        </w:rPr>
      </w:pPr>
      <w:r w:rsidRPr="00D902D7">
        <w:rPr>
          <w:rFonts w:ascii="Verdana" w:eastAsiaTheme="minorEastAsia" w:hAnsi="Verdana" w:cstheme="minorBidi"/>
          <w:color w:val="000000" w:themeColor="text1"/>
          <w:kern w:val="24"/>
          <w:sz w:val="28"/>
          <w:szCs w:val="28"/>
        </w:rPr>
        <w:t xml:space="preserve">Giving just a couple of recommendations is more realistic than a long list, and </w:t>
      </w:r>
      <w:proofErr w:type="gramStart"/>
      <w:r w:rsidRPr="00D902D7">
        <w:rPr>
          <w:rFonts w:ascii="Verdana" w:eastAsiaTheme="minorEastAsia" w:hAnsi="Verdana" w:cstheme="minorBidi"/>
          <w:color w:val="000000" w:themeColor="text1"/>
          <w:kern w:val="24"/>
          <w:sz w:val="28"/>
          <w:szCs w:val="28"/>
        </w:rPr>
        <w:t>it’s</w:t>
      </w:r>
      <w:proofErr w:type="gramEnd"/>
      <w:r w:rsidRPr="00D902D7">
        <w:rPr>
          <w:rFonts w:ascii="Verdana" w:eastAsiaTheme="minorEastAsia" w:hAnsi="Verdana" w:cstheme="minorBidi"/>
          <w:color w:val="000000" w:themeColor="text1"/>
          <w:kern w:val="24"/>
          <w:sz w:val="28"/>
          <w:szCs w:val="28"/>
        </w:rPr>
        <w:t xml:space="preserve"> also easier for you to keep track of whether the student has taken up your advice in their next piece of work. </w:t>
      </w:r>
    </w:p>
    <w:p w14:paraId="22942508" w14:textId="2E18ABC6" w:rsidR="004207CB" w:rsidRPr="00EE0956" w:rsidRDefault="004207CB" w:rsidP="005621FB">
      <w:pPr>
        <w:pStyle w:val="Heading2"/>
        <w:rPr>
          <w:rStyle w:val="Heading2Char"/>
          <w:b/>
        </w:rPr>
      </w:pPr>
      <w:r w:rsidRPr="00EE0956">
        <w:rPr>
          <w:rStyle w:val="Heading2Char"/>
          <w:b/>
        </w:rPr>
        <w:t xml:space="preserve">Face-to-face verbal feedback </w:t>
      </w:r>
    </w:p>
    <w:p w14:paraId="285D7308" w14:textId="14AB2496" w:rsidR="004207CB" w:rsidRPr="00D902D7" w:rsidRDefault="004207CB" w:rsidP="0E43641E">
      <w:pPr>
        <w:pStyle w:val="NormalWeb"/>
        <w:spacing w:before="120" w:beforeAutospacing="0" w:after="160" w:afterAutospacing="0" w:line="360" w:lineRule="auto"/>
        <w:rPr>
          <w:rFonts w:ascii="Verdana" w:hAnsi="Verdana"/>
        </w:rPr>
      </w:pPr>
      <w:r w:rsidRPr="0E43641E">
        <w:rPr>
          <w:rFonts w:ascii="Verdana" w:eastAsiaTheme="minorEastAsia" w:hAnsi="Verdana" w:cstheme="minorBidi"/>
          <w:color w:val="000000" w:themeColor="text1"/>
          <w:kern w:val="24"/>
          <w:sz w:val="28"/>
          <w:szCs w:val="28"/>
        </w:rPr>
        <w:t>Building on the questions above, here are some ideas for effective verbal feedback</w:t>
      </w:r>
      <w:r w:rsidR="7D11A489" w:rsidRPr="0E43641E">
        <w:rPr>
          <w:rFonts w:ascii="Verdana" w:eastAsiaTheme="minorEastAsia" w:hAnsi="Verdana" w:cstheme="minorBidi"/>
          <w:color w:val="000000" w:themeColor="text1"/>
          <w:kern w:val="24"/>
          <w:sz w:val="28"/>
          <w:szCs w:val="28"/>
        </w:rPr>
        <w:t xml:space="preserve"> which can be used in-person or online</w:t>
      </w:r>
      <w:r w:rsidRPr="0E43641E">
        <w:rPr>
          <w:rFonts w:ascii="Verdana" w:eastAsiaTheme="minorEastAsia" w:hAnsi="Verdana" w:cstheme="minorBidi"/>
          <w:color w:val="000000" w:themeColor="text1"/>
          <w:kern w:val="24"/>
          <w:sz w:val="28"/>
          <w:szCs w:val="28"/>
        </w:rPr>
        <w:t>, whether in a lab, tutorial or class setting</w:t>
      </w:r>
      <w:r w:rsidR="2F61729C" w:rsidRPr="0E43641E">
        <w:rPr>
          <w:rFonts w:ascii="Verdana" w:eastAsiaTheme="minorEastAsia" w:hAnsi="Verdana" w:cstheme="minorBidi"/>
          <w:color w:val="000000" w:themeColor="text1"/>
          <w:kern w:val="24"/>
          <w:sz w:val="28"/>
          <w:szCs w:val="28"/>
        </w:rPr>
        <w:t xml:space="preserve"> etc</w:t>
      </w:r>
      <w:r w:rsidRPr="0E43641E">
        <w:rPr>
          <w:rFonts w:ascii="Verdana" w:eastAsiaTheme="minorEastAsia" w:hAnsi="Verdana" w:cstheme="minorBidi"/>
          <w:color w:val="000000" w:themeColor="text1"/>
          <w:kern w:val="24"/>
          <w:sz w:val="28"/>
          <w:szCs w:val="28"/>
        </w:rPr>
        <w:t xml:space="preserve">. </w:t>
      </w:r>
    </w:p>
    <w:p w14:paraId="003E247A" w14:textId="77777777" w:rsidR="004207CB" w:rsidRPr="00B323D0" w:rsidRDefault="004207CB" w:rsidP="00B323D0">
      <w:pPr>
        <w:pStyle w:val="ListParagraph"/>
        <w:numPr>
          <w:ilvl w:val="0"/>
          <w:numId w:val="2"/>
        </w:numPr>
        <w:spacing w:before="120" w:after="160" w:line="360" w:lineRule="auto"/>
        <w:rPr>
          <w:rFonts w:ascii="Verdana" w:eastAsiaTheme="minorEastAsia" w:hAnsi="Verdana" w:cstheme="minorBidi"/>
          <w:sz w:val="28"/>
          <w:lang w:eastAsia="en-US"/>
        </w:rPr>
      </w:pPr>
      <w:r w:rsidRPr="00B323D0">
        <w:rPr>
          <w:rFonts w:ascii="Verdana" w:eastAsiaTheme="minorEastAsia" w:hAnsi="Verdana" w:cstheme="minorBidi"/>
          <w:sz w:val="28"/>
          <w:lang w:eastAsia="en-US"/>
        </w:rPr>
        <w:t xml:space="preserve">Try to make feedback a two-way conversation. </w:t>
      </w:r>
      <w:proofErr w:type="gramStart"/>
      <w:r w:rsidRPr="00B323D0">
        <w:rPr>
          <w:rFonts w:ascii="Verdana" w:eastAsiaTheme="minorEastAsia" w:hAnsi="Verdana" w:cstheme="minorBidi"/>
          <w:sz w:val="28"/>
          <w:lang w:eastAsia="en-US"/>
        </w:rPr>
        <w:t>It’s</w:t>
      </w:r>
      <w:proofErr w:type="gramEnd"/>
      <w:r w:rsidRPr="00B323D0">
        <w:rPr>
          <w:rFonts w:ascii="Verdana" w:eastAsiaTheme="minorEastAsia" w:hAnsi="Verdana" w:cstheme="minorBidi"/>
          <w:sz w:val="28"/>
          <w:lang w:eastAsia="en-US"/>
        </w:rPr>
        <w:t xml:space="preserve"> easy to slip into delivery mode, particularly when you have lots to say and are pressed for time. Listening to the student’s own assessment and reflections of the work can give you useful insights into their thinking. Dialogues can also prevent misconceptions. Ask the student whether your </w:t>
      </w:r>
      <w:r w:rsidRPr="00B323D0">
        <w:rPr>
          <w:rFonts w:ascii="Verdana" w:eastAsiaTheme="minorEastAsia" w:hAnsi="Verdana" w:cstheme="minorBidi"/>
          <w:sz w:val="28"/>
          <w:lang w:eastAsia="en-US"/>
        </w:rPr>
        <w:lastRenderedPageBreak/>
        <w:t xml:space="preserve">feedback is what they </w:t>
      </w:r>
      <w:proofErr w:type="gramStart"/>
      <w:r w:rsidRPr="00B323D0">
        <w:rPr>
          <w:rFonts w:ascii="Verdana" w:eastAsiaTheme="minorEastAsia" w:hAnsi="Verdana" w:cstheme="minorBidi"/>
          <w:sz w:val="28"/>
          <w:lang w:eastAsia="en-US"/>
        </w:rPr>
        <w:t>expected, and</w:t>
      </w:r>
      <w:proofErr w:type="gramEnd"/>
      <w:r w:rsidRPr="00B323D0">
        <w:rPr>
          <w:rFonts w:ascii="Verdana" w:eastAsiaTheme="minorEastAsia" w:hAnsi="Verdana" w:cstheme="minorBidi"/>
          <w:sz w:val="28"/>
          <w:lang w:eastAsia="en-US"/>
        </w:rPr>
        <w:t xml:space="preserve"> encourage them to pose questions. </w:t>
      </w:r>
    </w:p>
    <w:p w14:paraId="6B0A1B55" w14:textId="6015856D" w:rsidR="004207CB" w:rsidRPr="00D902D7" w:rsidRDefault="004207CB" w:rsidP="00B323D0">
      <w:pPr>
        <w:pStyle w:val="ListParagraph"/>
        <w:numPr>
          <w:ilvl w:val="0"/>
          <w:numId w:val="2"/>
        </w:numPr>
        <w:spacing w:before="120" w:after="160" w:line="360" w:lineRule="auto"/>
        <w:rPr>
          <w:rFonts w:ascii="Verdana" w:hAnsi="Verdana"/>
          <w:sz w:val="28"/>
        </w:rPr>
      </w:pPr>
      <w:r w:rsidRPr="00D902D7">
        <w:rPr>
          <w:rFonts w:ascii="Verdana" w:eastAsiaTheme="minorEastAsia" w:hAnsi="Verdana" w:cstheme="minorBidi"/>
          <w:color w:val="000000" w:themeColor="text1"/>
          <w:kern w:val="24"/>
          <w:sz w:val="28"/>
          <w:szCs w:val="28"/>
        </w:rPr>
        <w:t xml:space="preserve">In face-to-face feedback, </w:t>
      </w:r>
      <w:proofErr w:type="gramStart"/>
      <w:r w:rsidRPr="00D902D7">
        <w:rPr>
          <w:rFonts w:ascii="Verdana" w:eastAsiaTheme="minorEastAsia" w:hAnsi="Verdana" w:cstheme="minorBidi"/>
          <w:color w:val="000000" w:themeColor="text1"/>
          <w:kern w:val="24"/>
          <w:sz w:val="28"/>
          <w:szCs w:val="28"/>
        </w:rPr>
        <w:t>it’s</w:t>
      </w:r>
      <w:proofErr w:type="gramEnd"/>
      <w:r w:rsidRPr="00D902D7">
        <w:rPr>
          <w:rFonts w:ascii="Verdana" w:eastAsiaTheme="minorEastAsia" w:hAnsi="Verdana" w:cstheme="minorBidi"/>
          <w:color w:val="000000" w:themeColor="text1"/>
          <w:kern w:val="24"/>
          <w:sz w:val="28"/>
          <w:szCs w:val="28"/>
        </w:rPr>
        <w:t xml:space="preserve"> particularly important to select a manageable number of suggestions to talk about – otherwise, students may struggle to remember the key points, and/or to prioritise. For a lab report or tutorial essay, three may be enough; more may be necessary for longer work such as a thesis/dissertation chapter or extensive problem set. </w:t>
      </w:r>
    </w:p>
    <w:p w14:paraId="7DC782DD" w14:textId="77777777" w:rsidR="004207CB" w:rsidRPr="00D902D7" w:rsidRDefault="004207CB" w:rsidP="00B323D0">
      <w:pPr>
        <w:pStyle w:val="ListParagraph"/>
        <w:numPr>
          <w:ilvl w:val="0"/>
          <w:numId w:val="2"/>
        </w:numPr>
        <w:spacing w:before="120" w:after="160" w:line="360" w:lineRule="auto"/>
        <w:rPr>
          <w:rFonts w:ascii="Verdana" w:hAnsi="Verdana"/>
          <w:sz w:val="28"/>
        </w:rPr>
      </w:pPr>
      <w:r w:rsidRPr="00D902D7">
        <w:rPr>
          <w:rFonts w:ascii="Verdana" w:eastAsiaTheme="minorEastAsia" w:hAnsi="Verdana" w:cstheme="minorBidi"/>
          <w:color w:val="000000" w:themeColor="text1"/>
          <w:kern w:val="24"/>
          <w:sz w:val="28"/>
          <w:szCs w:val="28"/>
        </w:rPr>
        <w:t xml:space="preserve">Try to pick out and explain a specific example for each of your comments, so the student can relate the key messages to parts of their work. </w:t>
      </w:r>
    </w:p>
    <w:p w14:paraId="69F45198" w14:textId="77777777" w:rsidR="004207CB" w:rsidRPr="00D902D7" w:rsidRDefault="004207CB" w:rsidP="00B323D0">
      <w:pPr>
        <w:pStyle w:val="ListParagraph"/>
        <w:numPr>
          <w:ilvl w:val="0"/>
          <w:numId w:val="2"/>
        </w:numPr>
        <w:spacing w:before="120" w:after="160" w:line="360" w:lineRule="auto"/>
        <w:rPr>
          <w:rFonts w:ascii="Verdana" w:hAnsi="Verdana"/>
          <w:sz w:val="28"/>
        </w:rPr>
      </w:pPr>
      <w:r w:rsidRPr="00D902D7">
        <w:rPr>
          <w:rFonts w:ascii="Verdana" w:eastAsiaTheme="minorEastAsia" w:hAnsi="Verdana" w:cstheme="minorBidi"/>
          <w:color w:val="000000" w:themeColor="text1"/>
          <w:kern w:val="24"/>
          <w:sz w:val="28"/>
          <w:szCs w:val="28"/>
        </w:rPr>
        <w:t xml:space="preserve">Be encouraging, but ensure praise is genuine and focussed on the strengths of the work. It is important for students to know what to continue doing. </w:t>
      </w:r>
    </w:p>
    <w:p w14:paraId="5CEB110E" w14:textId="77777777" w:rsidR="004207CB" w:rsidRPr="00D902D7" w:rsidRDefault="004207CB" w:rsidP="00B323D0">
      <w:pPr>
        <w:pStyle w:val="ListParagraph"/>
        <w:numPr>
          <w:ilvl w:val="0"/>
          <w:numId w:val="2"/>
        </w:numPr>
        <w:spacing w:before="120" w:after="160" w:line="360" w:lineRule="auto"/>
        <w:rPr>
          <w:rFonts w:ascii="Verdana" w:hAnsi="Verdana"/>
          <w:sz w:val="28"/>
        </w:rPr>
      </w:pPr>
      <w:r w:rsidRPr="00D902D7">
        <w:rPr>
          <w:rFonts w:ascii="Verdana" w:eastAsiaTheme="minorEastAsia" w:hAnsi="Verdana" w:cstheme="minorBidi"/>
          <w:color w:val="000000" w:themeColor="text1"/>
          <w:kern w:val="24"/>
          <w:sz w:val="28"/>
          <w:szCs w:val="28"/>
        </w:rPr>
        <w:t xml:space="preserve">Close the feedback conversation by asking what the student is going to do </w:t>
      </w:r>
      <w:proofErr w:type="gramStart"/>
      <w:r w:rsidRPr="00D902D7">
        <w:rPr>
          <w:rFonts w:ascii="Verdana" w:eastAsiaTheme="minorEastAsia" w:hAnsi="Verdana" w:cstheme="minorBidi"/>
          <w:color w:val="000000" w:themeColor="text1"/>
          <w:kern w:val="24"/>
          <w:sz w:val="28"/>
          <w:szCs w:val="28"/>
        </w:rPr>
        <w:t>as a result of</w:t>
      </w:r>
      <w:proofErr w:type="gramEnd"/>
      <w:r w:rsidRPr="00D902D7">
        <w:rPr>
          <w:rFonts w:ascii="Verdana" w:eastAsiaTheme="minorEastAsia" w:hAnsi="Verdana" w:cstheme="minorBidi"/>
          <w:color w:val="000000" w:themeColor="text1"/>
          <w:kern w:val="24"/>
          <w:sz w:val="28"/>
          <w:szCs w:val="28"/>
        </w:rPr>
        <w:t xml:space="preserve"> your conversation. This is a chance to check their understanding and that they know what to do next. </w:t>
      </w:r>
    </w:p>
    <w:p w14:paraId="40FA21F3" w14:textId="77777777" w:rsidR="004207CB" w:rsidRPr="00D902D7" w:rsidRDefault="004207CB" w:rsidP="00B323D0">
      <w:pPr>
        <w:pStyle w:val="ListParagraph"/>
        <w:numPr>
          <w:ilvl w:val="0"/>
          <w:numId w:val="2"/>
        </w:numPr>
        <w:spacing w:before="120" w:after="160" w:line="360" w:lineRule="auto"/>
        <w:rPr>
          <w:rFonts w:ascii="Verdana" w:hAnsi="Verdana"/>
          <w:sz w:val="28"/>
        </w:rPr>
      </w:pPr>
      <w:r w:rsidRPr="00D902D7">
        <w:rPr>
          <w:rFonts w:ascii="Verdana" w:eastAsiaTheme="minorEastAsia" w:hAnsi="Verdana" w:cstheme="minorBidi"/>
          <w:color w:val="000000" w:themeColor="text1"/>
          <w:kern w:val="24"/>
          <w:sz w:val="28"/>
          <w:szCs w:val="28"/>
        </w:rPr>
        <w:t xml:space="preserve">Give the student the opportunity to make notes, and to follow up with you if something comes to mind later. This is especially important for students with some disabilities, and for students with English as an additional language.  </w:t>
      </w:r>
    </w:p>
    <w:p w14:paraId="1809C202" w14:textId="60093BEB" w:rsidR="004207CB" w:rsidRPr="00C63CDD" w:rsidRDefault="004207CB" w:rsidP="00B323D0">
      <w:pPr>
        <w:pStyle w:val="ListParagraph"/>
        <w:numPr>
          <w:ilvl w:val="0"/>
          <w:numId w:val="2"/>
        </w:numPr>
        <w:spacing w:before="120" w:after="160" w:line="360" w:lineRule="auto"/>
        <w:rPr>
          <w:rFonts w:ascii="Verdana" w:hAnsi="Verdana"/>
          <w:sz w:val="28"/>
        </w:rPr>
      </w:pPr>
      <w:r w:rsidRPr="00D902D7">
        <w:rPr>
          <w:rFonts w:ascii="Verdana" w:eastAsiaTheme="minorEastAsia" w:hAnsi="Verdana" w:cstheme="minorBidi"/>
          <w:color w:val="000000" w:themeColor="text1"/>
          <w:kern w:val="24"/>
          <w:sz w:val="28"/>
          <w:szCs w:val="28"/>
        </w:rPr>
        <w:t xml:space="preserve">If you are also giving written comments, give the student time to read through these and ask for any further clarifications. </w:t>
      </w:r>
    </w:p>
    <w:sectPr w:rsidR="004207CB" w:rsidRPr="00C63CDD" w:rsidSect="00F60318">
      <w:headerReference w:type="default" r:id="rId10"/>
      <w:footerReference w:type="default" r:id="rId11"/>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F33F39" w14:textId="77777777" w:rsidR="006D6063" w:rsidRDefault="006D6063" w:rsidP="00A70B53">
      <w:pPr>
        <w:spacing w:after="0" w:line="240" w:lineRule="auto"/>
      </w:pPr>
      <w:r>
        <w:separator/>
      </w:r>
    </w:p>
  </w:endnote>
  <w:endnote w:type="continuationSeparator" w:id="0">
    <w:p w14:paraId="2264CF67" w14:textId="77777777" w:rsidR="006D6063" w:rsidRDefault="006D6063" w:rsidP="00A70B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Verdana" w:hAnsi="Verdana"/>
        <w:sz w:val="28"/>
      </w:rPr>
      <w:id w:val="914815061"/>
      <w:docPartObj>
        <w:docPartGallery w:val="Page Numbers (Bottom of Page)"/>
        <w:docPartUnique/>
      </w:docPartObj>
    </w:sdtPr>
    <w:sdtEndPr>
      <w:rPr>
        <w:noProof/>
      </w:rPr>
    </w:sdtEndPr>
    <w:sdtContent>
      <w:p w14:paraId="258E286A" w14:textId="5E3F7491" w:rsidR="004207CB" w:rsidRPr="00D902D7" w:rsidRDefault="004207CB">
        <w:pPr>
          <w:pStyle w:val="Footer"/>
          <w:jc w:val="center"/>
          <w:rPr>
            <w:rFonts w:ascii="Verdana" w:hAnsi="Verdana"/>
            <w:sz w:val="28"/>
          </w:rPr>
        </w:pPr>
        <w:r w:rsidRPr="00B323D0">
          <w:rPr>
            <w:rFonts w:ascii="Verdana" w:hAnsi="Verdana"/>
            <w:sz w:val="24"/>
            <w:szCs w:val="24"/>
          </w:rPr>
          <w:fldChar w:fldCharType="begin"/>
        </w:r>
        <w:r w:rsidRPr="00B323D0">
          <w:rPr>
            <w:rFonts w:ascii="Verdana" w:hAnsi="Verdana"/>
            <w:sz w:val="24"/>
            <w:szCs w:val="24"/>
          </w:rPr>
          <w:instrText xml:space="preserve"> PAGE   \* MERGEFORMAT </w:instrText>
        </w:r>
        <w:r w:rsidRPr="00B323D0">
          <w:rPr>
            <w:rFonts w:ascii="Verdana" w:hAnsi="Verdana"/>
            <w:sz w:val="24"/>
            <w:szCs w:val="24"/>
          </w:rPr>
          <w:fldChar w:fldCharType="separate"/>
        </w:r>
        <w:r w:rsidR="00C63CDD" w:rsidRPr="00B323D0">
          <w:rPr>
            <w:rFonts w:ascii="Verdana" w:hAnsi="Verdana"/>
            <w:noProof/>
            <w:sz w:val="24"/>
            <w:szCs w:val="24"/>
          </w:rPr>
          <w:t>1</w:t>
        </w:r>
        <w:r w:rsidRPr="00B323D0">
          <w:rPr>
            <w:rFonts w:ascii="Verdana" w:hAnsi="Verdana"/>
            <w:noProof/>
            <w:sz w:val="24"/>
            <w:szCs w:val="24"/>
          </w:rPr>
          <w:fldChar w:fldCharType="end"/>
        </w:r>
      </w:p>
    </w:sdtContent>
  </w:sdt>
  <w:p w14:paraId="59B12C25" w14:textId="77777777" w:rsidR="004207CB" w:rsidRDefault="004207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B7ADE0" w14:textId="77777777" w:rsidR="006D6063" w:rsidRDefault="006D6063" w:rsidP="00A70B53">
      <w:pPr>
        <w:spacing w:after="0" w:line="240" w:lineRule="auto"/>
      </w:pPr>
      <w:r>
        <w:separator/>
      </w:r>
    </w:p>
  </w:footnote>
  <w:footnote w:type="continuationSeparator" w:id="0">
    <w:p w14:paraId="28772C35" w14:textId="77777777" w:rsidR="006D6063" w:rsidRDefault="006D6063" w:rsidP="00A70B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CC2CB6" w14:textId="77777777" w:rsidR="00C63CDD" w:rsidRPr="00B323D0" w:rsidRDefault="00C63CDD" w:rsidP="00C63CDD">
    <w:pPr>
      <w:pStyle w:val="Header"/>
      <w:rPr>
        <w:rFonts w:ascii="Verdana" w:hAnsi="Verdana"/>
        <w:sz w:val="24"/>
        <w:szCs w:val="24"/>
      </w:rPr>
    </w:pPr>
    <w:r w:rsidRPr="00B323D0">
      <w:rPr>
        <w:rFonts w:ascii="Verdana" w:hAnsi="Verdana"/>
        <w:sz w:val="24"/>
        <w:szCs w:val="24"/>
      </w:rPr>
      <w:t>Centre for Teaching and Learning</w:t>
    </w:r>
  </w:p>
  <w:p w14:paraId="151F9BEA" w14:textId="77777777" w:rsidR="00B323D0" w:rsidRDefault="00C63CDD" w:rsidP="00C63CDD">
    <w:pPr>
      <w:pStyle w:val="Header"/>
      <w:rPr>
        <w:rStyle w:val="Hyperlink"/>
        <w:rFonts w:ascii="Verdana" w:hAnsi="Verdana"/>
        <w:sz w:val="24"/>
        <w:szCs w:val="24"/>
      </w:rPr>
    </w:pPr>
    <w:r w:rsidRPr="00B323D0">
      <w:rPr>
        <w:rFonts w:ascii="Verdana" w:hAnsi="Verdana"/>
        <w:sz w:val="24"/>
        <w:szCs w:val="24"/>
      </w:rPr>
      <w:t xml:space="preserve">Oxford Teaching Ideas at </w:t>
    </w:r>
    <w:hyperlink r:id="rId1" w:history="1">
      <w:r w:rsidRPr="00B323D0">
        <w:rPr>
          <w:rStyle w:val="Hyperlink"/>
          <w:rFonts w:ascii="Verdana" w:hAnsi="Verdana"/>
          <w:sz w:val="24"/>
          <w:szCs w:val="24"/>
        </w:rPr>
        <w:t>www.ctl.ox.ac.uk/teaching-ideas</w:t>
      </w:r>
    </w:hyperlink>
  </w:p>
  <w:p w14:paraId="2391E50E" w14:textId="24F75A7B" w:rsidR="00B323D0" w:rsidRDefault="00B323D0" w:rsidP="00C63CDD">
    <w:pPr>
      <w:pStyle w:val="Header"/>
      <w:rPr>
        <w:rStyle w:val="Hyperlink"/>
        <w:rFonts w:ascii="Verdana" w:hAnsi="Verdana"/>
        <w:sz w:val="24"/>
        <w:szCs w:val="24"/>
      </w:rPr>
    </w:pPr>
  </w:p>
  <w:p w14:paraId="5ACCE6A2" w14:textId="34670B62" w:rsidR="00A70B53" w:rsidRPr="00B323D0" w:rsidRDefault="00A70B53" w:rsidP="00B323D0">
    <w:pPr>
      <w:pStyle w:val="Header"/>
      <w:rPr>
        <w:rFonts w:ascii="Verdana" w:hAnsi="Verdana"/>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463A2E"/>
    <w:multiLevelType w:val="hybridMultilevel"/>
    <w:tmpl w:val="466614A2"/>
    <w:lvl w:ilvl="0" w:tplc="08090001">
      <w:start w:val="1"/>
      <w:numFmt w:val="bullet"/>
      <w:lvlText w:val=""/>
      <w:lvlJc w:val="left"/>
      <w:pPr>
        <w:tabs>
          <w:tab w:val="num" w:pos="720"/>
        </w:tabs>
        <w:ind w:left="720" w:hanging="360"/>
      </w:pPr>
      <w:rPr>
        <w:rFonts w:ascii="Symbol" w:hAnsi="Symbol" w:cs="Symbol" w:hint="default"/>
      </w:rPr>
    </w:lvl>
    <w:lvl w:ilvl="1" w:tplc="474696BC" w:tentative="1">
      <w:start w:val="1"/>
      <w:numFmt w:val="bullet"/>
      <w:lvlText w:val="•"/>
      <w:lvlJc w:val="left"/>
      <w:pPr>
        <w:tabs>
          <w:tab w:val="num" w:pos="1440"/>
        </w:tabs>
        <w:ind w:left="1440" w:hanging="360"/>
      </w:pPr>
      <w:rPr>
        <w:rFonts w:ascii="Arial" w:hAnsi="Arial" w:hint="default"/>
      </w:rPr>
    </w:lvl>
    <w:lvl w:ilvl="2" w:tplc="11A8DC8E" w:tentative="1">
      <w:start w:val="1"/>
      <w:numFmt w:val="bullet"/>
      <w:lvlText w:val="•"/>
      <w:lvlJc w:val="left"/>
      <w:pPr>
        <w:tabs>
          <w:tab w:val="num" w:pos="2160"/>
        </w:tabs>
        <w:ind w:left="2160" w:hanging="360"/>
      </w:pPr>
      <w:rPr>
        <w:rFonts w:ascii="Arial" w:hAnsi="Arial" w:hint="default"/>
      </w:rPr>
    </w:lvl>
    <w:lvl w:ilvl="3" w:tplc="C90EACE4" w:tentative="1">
      <w:start w:val="1"/>
      <w:numFmt w:val="bullet"/>
      <w:lvlText w:val="•"/>
      <w:lvlJc w:val="left"/>
      <w:pPr>
        <w:tabs>
          <w:tab w:val="num" w:pos="2880"/>
        </w:tabs>
        <w:ind w:left="2880" w:hanging="360"/>
      </w:pPr>
      <w:rPr>
        <w:rFonts w:ascii="Arial" w:hAnsi="Arial" w:hint="default"/>
      </w:rPr>
    </w:lvl>
    <w:lvl w:ilvl="4" w:tplc="216CB858" w:tentative="1">
      <w:start w:val="1"/>
      <w:numFmt w:val="bullet"/>
      <w:lvlText w:val="•"/>
      <w:lvlJc w:val="left"/>
      <w:pPr>
        <w:tabs>
          <w:tab w:val="num" w:pos="3600"/>
        </w:tabs>
        <w:ind w:left="3600" w:hanging="360"/>
      </w:pPr>
      <w:rPr>
        <w:rFonts w:ascii="Arial" w:hAnsi="Arial" w:hint="default"/>
      </w:rPr>
    </w:lvl>
    <w:lvl w:ilvl="5" w:tplc="B14C498A" w:tentative="1">
      <w:start w:val="1"/>
      <w:numFmt w:val="bullet"/>
      <w:lvlText w:val="•"/>
      <w:lvlJc w:val="left"/>
      <w:pPr>
        <w:tabs>
          <w:tab w:val="num" w:pos="4320"/>
        </w:tabs>
        <w:ind w:left="4320" w:hanging="360"/>
      </w:pPr>
      <w:rPr>
        <w:rFonts w:ascii="Arial" w:hAnsi="Arial" w:hint="default"/>
      </w:rPr>
    </w:lvl>
    <w:lvl w:ilvl="6" w:tplc="BA864B82" w:tentative="1">
      <w:start w:val="1"/>
      <w:numFmt w:val="bullet"/>
      <w:lvlText w:val="•"/>
      <w:lvlJc w:val="left"/>
      <w:pPr>
        <w:tabs>
          <w:tab w:val="num" w:pos="5040"/>
        </w:tabs>
        <w:ind w:left="5040" w:hanging="360"/>
      </w:pPr>
      <w:rPr>
        <w:rFonts w:ascii="Arial" w:hAnsi="Arial" w:hint="default"/>
      </w:rPr>
    </w:lvl>
    <w:lvl w:ilvl="7" w:tplc="516C2A54" w:tentative="1">
      <w:start w:val="1"/>
      <w:numFmt w:val="bullet"/>
      <w:lvlText w:val="•"/>
      <w:lvlJc w:val="left"/>
      <w:pPr>
        <w:tabs>
          <w:tab w:val="num" w:pos="5760"/>
        </w:tabs>
        <w:ind w:left="5760" w:hanging="360"/>
      </w:pPr>
      <w:rPr>
        <w:rFonts w:ascii="Arial" w:hAnsi="Arial" w:hint="default"/>
      </w:rPr>
    </w:lvl>
    <w:lvl w:ilvl="8" w:tplc="4EF2323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8D068C0"/>
    <w:multiLevelType w:val="hybridMultilevel"/>
    <w:tmpl w:val="93800E66"/>
    <w:lvl w:ilvl="0" w:tplc="D592C710">
      <w:start w:val="1"/>
      <w:numFmt w:val="bullet"/>
      <w:lvlText w:val="•"/>
      <w:lvlJc w:val="left"/>
      <w:pPr>
        <w:tabs>
          <w:tab w:val="num" w:pos="720"/>
        </w:tabs>
        <w:ind w:left="720" w:hanging="360"/>
      </w:pPr>
      <w:rPr>
        <w:rFonts w:ascii="Arial" w:hAnsi="Arial" w:hint="default"/>
      </w:rPr>
    </w:lvl>
    <w:lvl w:ilvl="1" w:tplc="474696BC" w:tentative="1">
      <w:start w:val="1"/>
      <w:numFmt w:val="bullet"/>
      <w:lvlText w:val="•"/>
      <w:lvlJc w:val="left"/>
      <w:pPr>
        <w:tabs>
          <w:tab w:val="num" w:pos="1440"/>
        </w:tabs>
        <w:ind w:left="1440" w:hanging="360"/>
      </w:pPr>
      <w:rPr>
        <w:rFonts w:ascii="Arial" w:hAnsi="Arial" w:hint="default"/>
      </w:rPr>
    </w:lvl>
    <w:lvl w:ilvl="2" w:tplc="11A8DC8E" w:tentative="1">
      <w:start w:val="1"/>
      <w:numFmt w:val="bullet"/>
      <w:lvlText w:val="•"/>
      <w:lvlJc w:val="left"/>
      <w:pPr>
        <w:tabs>
          <w:tab w:val="num" w:pos="2160"/>
        </w:tabs>
        <w:ind w:left="2160" w:hanging="360"/>
      </w:pPr>
      <w:rPr>
        <w:rFonts w:ascii="Arial" w:hAnsi="Arial" w:hint="default"/>
      </w:rPr>
    </w:lvl>
    <w:lvl w:ilvl="3" w:tplc="C90EACE4" w:tentative="1">
      <w:start w:val="1"/>
      <w:numFmt w:val="bullet"/>
      <w:lvlText w:val="•"/>
      <w:lvlJc w:val="left"/>
      <w:pPr>
        <w:tabs>
          <w:tab w:val="num" w:pos="2880"/>
        </w:tabs>
        <w:ind w:left="2880" w:hanging="360"/>
      </w:pPr>
      <w:rPr>
        <w:rFonts w:ascii="Arial" w:hAnsi="Arial" w:hint="default"/>
      </w:rPr>
    </w:lvl>
    <w:lvl w:ilvl="4" w:tplc="216CB858" w:tentative="1">
      <w:start w:val="1"/>
      <w:numFmt w:val="bullet"/>
      <w:lvlText w:val="•"/>
      <w:lvlJc w:val="left"/>
      <w:pPr>
        <w:tabs>
          <w:tab w:val="num" w:pos="3600"/>
        </w:tabs>
        <w:ind w:left="3600" w:hanging="360"/>
      </w:pPr>
      <w:rPr>
        <w:rFonts w:ascii="Arial" w:hAnsi="Arial" w:hint="default"/>
      </w:rPr>
    </w:lvl>
    <w:lvl w:ilvl="5" w:tplc="B14C498A" w:tentative="1">
      <w:start w:val="1"/>
      <w:numFmt w:val="bullet"/>
      <w:lvlText w:val="•"/>
      <w:lvlJc w:val="left"/>
      <w:pPr>
        <w:tabs>
          <w:tab w:val="num" w:pos="4320"/>
        </w:tabs>
        <w:ind w:left="4320" w:hanging="360"/>
      </w:pPr>
      <w:rPr>
        <w:rFonts w:ascii="Arial" w:hAnsi="Arial" w:hint="default"/>
      </w:rPr>
    </w:lvl>
    <w:lvl w:ilvl="6" w:tplc="BA864B82" w:tentative="1">
      <w:start w:val="1"/>
      <w:numFmt w:val="bullet"/>
      <w:lvlText w:val="•"/>
      <w:lvlJc w:val="left"/>
      <w:pPr>
        <w:tabs>
          <w:tab w:val="num" w:pos="5040"/>
        </w:tabs>
        <w:ind w:left="5040" w:hanging="360"/>
      </w:pPr>
      <w:rPr>
        <w:rFonts w:ascii="Arial" w:hAnsi="Arial" w:hint="default"/>
      </w:rPr>
    </w:lvl>
    <w:lvl w:ilvl="7" w:tplc="516C2A54" w:tentative="1">
      <w:start w:val="1"/>
      <w:numFmt w:val="bullet"/>
      <w:lvlText w:val="•"/>
      <w:lvlJc w:val="left"/>
      <w:pPr>
        <w:tabs>
          <w:tab w:val="num" w:pos="5760"/>
        </w:tabs>
        <w:ind w:left="5760" w:hanging="360"/>
      </w:pPr>
      <w:rPr>
        <w:rFonts w:ascii="Arial" w:hAnsi="Arial" w:hint="default"/>
      </w:rPr>
    </w:lvl>
    <w:lvl w:ilvl="8" w:tplc="4EF2323E"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2"/>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CwNDa0MDE0NjUxNDRV0lEKTi0uzszPAykwrgUA/XJIfCwAAAA="/>
  </w:docVars>
  <w:rsids>
    <w:rsidRoot w:val="00557D63"/>
    <w:rsid w:val="0005534A"/>
    <w:rsid w:val="000B3B98"/>
    <w:rsid w:val="00202DC2"/>
    <w:rsid w:val="00243F24"/>
    <w:rsid w:val="002801E8"/>
    <w:rsid w:val="002A6AA2"/>
    <w:rsid w:val="002C772D"/>
    <w:rsid w:val="004207CB"/>
    <w:rsid w:val="0044123F"/>
    <w:rsid w:val="004C08C5"/>
    <w:rsid w:val="004F1DAB"/>
    <w:rsid w:val="00557D63"/>
    <w:rsid w:val="005621FB"/>
    <w:rsid w:val="005735C2"/>
    <w:rsid w:val="00603C70"/>
    <w:rsid w:val="0064338F"/>
    <w:rsid w:val="0067779A"/>
    <w:rsid w:val="006A3300"/>
    <w:rsid w:val="006B075B"/>
    <w:rsid w:val="006D6063"/>
    <w:rsid w:val="0082693F"/>
    <w:rsid w:val="00890214"/>
    <w:rsid w:val="008B308E"/>
    <w:rsid w:val="008E0561"/>
    <w:rsid w:val="009A3920"/>
    <w:rsid w:val="00A07F98"/>
    <w:rsid w:val="00A70B53"/>
    <w:rsid w:val="00AF4FFC"/>
    <w:rsid w:val="00B323D0"/>
    <w:rsid w:val="00B96405"/>
    <w:rsid w:val="00C63CDD"/>
    <w:rsid w:val="00C963EF"/>
    <w:rsid w:val="00D04B3B"/>
    <w:rsid w:val="00D902D7"/>
    <w:rsid w:val="00DB0518"/>
    <w:rsid w:val="00DC6197"/>
    <w:rsid w:val="00E75D54"/>
    <w:rsid w:val="00EA0293"/>
    <w:rsid w:val="00ED0A8D"/>
    <w:rsid w:val="00EE0956"/>
    <w:rsid w:val="00F60318"/>
    <w:rsid w:val="0E43641E"/>
    <w:rsid w:val="2F61729C"/>
    <w:rsid w:val="2FFA413C"/>
    <w:rsid w:val="4B4C2741"/>
    <w:rsid w:val="6AE645A1"/>
    <w:rsid w:val="7D11A4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C43C4B"/>
  <w15:chartTrackingRefBased/>
  <w15:docId w15:val="{F7528D0D-9783-49B9-BB50-5C2D472CB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67779A"/>
    <w:pPr>
      <w:keepNext/>
      <w:keepLines/>
      <w:spacing w:before="120" w:line="360" w:lineRule="auto"/>
      <w:outlineLvl w:val="0"/>
    </w:pPr>
    <w:rPr>
      <w:rFonts w:ascii="Verdana" w:eastAsia="Calibri" w:hAnsi="Verdana" w:cstheme="majorBidi"/>
      <w:b/>
      <w:sz w:val="56"/>
      <w:szCs w:val="32"/>
    </w:rPr>
  </w:style>
  <w:style w:type="paragraph" w:styleId="Heading2">
    <w:name w:val="heading 2"/>
    <w:basedOn w:val="Heading1"/>
    <w:next w:val="Normal"/>
    <w:link w:val="Heading2Char"/>
    <w:autoRedefine/>
    <w:uiPriority w:val="9"/>
    <w:unhideWhenUsed/>
    <w:qFormat/>
    <w:rsid w:val="005621FB"/>
    <w:pPr>
      <w:spacing w:line="300" w:lineRule="auto"/>
      <w:ind w:left="720" w:hanging="720"/>
      <w:outlineLvl w:val="1"/>
    </w:pPr>
    <w:rPr>
      <w:rFonts w:eastAsiaTheme="majorEastAsia"/>
      <w:b w:val="0"/>
      <w:bCs/>
      <w:color w:val="000000" w:themeColor="text1"/>
      <w:sz w:val="48"/>
      <w:szCs w:val="24"/>
    </w:rPr>
  </w:style>
  <w:style w:type="paragraph" w:styleId="Heading3">
    <w:name w:val="heading 3"/>
    <w:basedOn w:val="Normal"/>
    <w:next w:val="Normal"/>
    <w:link w:val="Heading3Char"/>
    <w:uiPriority w:val="9"/>
    <w:unhideWhenUsed/>
    <w:qFormat/>
    <w:rsid w:val="00E75D54"/>
    <w:pPr>
      <w:keepNext/>
      <w:keepLines/>
      <w:spacing w:before="40" w:after="0"/>
      <w:outlineLvl w:val="2"/>
    </w:pPr>
    <w:rPr>
      <w:rFonts w:ascii="Verdana" w:eastAsiaTheme="majorEastAsia" w:hAnsi="Verdana" w:cstheme="majorBidi"/>
      <w:b/>
      <w:color w:val="000000" w:themeColor="text1"/>
      <w:sz w:val="4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0B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0B53"/>
  </w:style>
  <w:style w:type="paragraph" w:styleId="Footer">
    <w:name w:val="footer"/>
    <w:basedOn w:val="Normal"/>
    <w:link w:val="FooterChar"/>
    <w:uiPriority w:val="99"/>
    <w:unhideWhenUsed/>
    <w:rsid w:val="00A70B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0B53"/>
  </w:style>
  <w:style w:type="paragraph" w:styleId="NormalWeb">
    <w:name w:val="Normal (Web)"/>
    <w:basedOn w:val="Normal"/>
    <w:uiPriority w:val="99"/>
    <w:semiHidden/>
    <w:unhideWhenUsed/>
    <w:rsid w:val="004207C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67779A"/>
    <w:rPr>
      <w:rFonts w:ascii="Verdana" w:eastAsia="Calibri" w:hAnsi="Verdana" w:cstheme="majorBidi"/>
      <w:b/>
      <w:sz w:val="56"/>
      <w:szCs w:val="32"/>
    </w:rPr>
  </w:style>
  <w:style w:type="character" w:customStyle="1" w:styleId="Heading2Char">
    <w:name w:val="Heading 2 Char"/>
    <w:basedOn w:val="DefaultParagraphFont"/>
    <w:link w:val="Heading2"/>
    <w:uiPriority w:val="9"/>
    <w:rsid w:val="0064338F"/>
    <w:rPr>
      <w:rFonts w:ascii="Verdana" w:eastAsiaTheme="majorEastAsia" w:hAnsi="Verdana" w:cstheme="majorBidi"/>
      <w:bCs/>
      <w:color w:val="000000" w:themeColor="text1"/>
      <w:sz w:val="48"/>
      <w:szCs w:val="24"/>
    </w:rPr>
  </w:style>
  <w:style w:type="paragraph" w:styleId="ListParagraph">
    <w:name w:val="List Paragraph"/>
    <w:basedOn w:val="Normal"/>
    <w:uiPriority w:val="34"/>
    <w:qFormat/>
    <w:rsid w:val="004207CB"/>
    <w:pPr>
      <w:spacing w:after="0" w:line="240" w:lineRule="auto"/>
      <w:ind w:left="720"/>
      <w:contextualSpacing/>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B96405"/>
    <w:rPr>
      <w:sz w:val="16"/>
      <w:szCs w:val="16"/>
    </w:rPr>
  </w:style>
  <w:style w:type="paragraph" w:styleId="CommentText">
    <w:name w:val="annotation text"/>
    <w:basedOn w:val="Normal"/>
    <w:link w:val="CommentTextChar"/>
    <w:uiPriority w:val="99"/>
    <w:semiHidden/>
    <w:unhideWhenUsed/>
    <w:rsid w:val="00B96405"/>
    <w:pPr>
      <w:spacing w:line="240" w:lineRule="auto"/>
    </w:pPr>
    <w:rPr>
      <w:sz w:val="20"/>
      <w:szCs w:val="20"/>
    </w:rPr>
  </w:style>
  <w:style w:type="character" w:customStyle="1" w:styleId="CommentTextChar">
    <w:name w:val="Comment Text Char"/>
    <w:basedOn w:val="DefaultParagraphFont"/>
    <w:link w:val="CommentText"/>
    <w:uiPriority w:val="99"/>
    <w:semiHidden/>
    <w:rsid w:val="00B96405"/>
    <w:rPr>
      <w:sz w:val="20"/>
      <w:szCs w:val="20"/>
    </w:rPr>
  </w:style>
  <w:style w:type="paragraph" w:styleId="CommentSubject">
    <w:name w:val="annotation subject"/>
    <w:basedOn w:val="CommentText"/>
    <w:next w:val="CommentText"/>
    <w:link w:val="CommentSubjectChar"/>
    <w:uiPriority w:val="99"/>
    <w:semiHidden/>
    <w:unhideWhenUsed/>
    <w:rsid w:val="00B96405"/>
    <w:rPr>
      <w:b/>
      <w:bCs/>
    </w:rPr>
  </w:style>
  <w:style w:type="character" w:customStyle="1" w:styleId="CommentSubjectChar">
    <w:name w:val="Comment Subject Char"/>
    <w:basedOn w:val="CommentTextChar"/>
    <w:link w:val="CommentSubject"/>
    <w:uiPriority w:val="99"/>
    <w:semiHidden/>
    <w:rsid w:val="00B96405"/>
    <w:rPr>
      <w:b/>
      <w:bCs/>
      <w:sz w:val="20"/>
      <w:szCs w:val="20"/>
    </w:rPr>
  </w:style>
  <w:style w:type="paragraph" w:styleId="BalloonText">
    <w:name w:val="Balloon Text"/>
    <w:basedOn w:val="Normal"/>
    <w:link w:val="BalloonTextChar"/>
    <w:uiPriority w:val="99"/>
    <w:semiHidden/>
    <w:unhideWhenUsed/>
    <w:rsid w:val="00B964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6405"/>
    <w:rPr>
      <w:rFonts w:ascii="Segoe UI" w:hAnsi="Segoe UI" w:cs="Segoe UI"/>
      <w:sz w:val="18"/>
      <w:szCs w:val="18"/>
    </w:rPr>
  </w:style>
  <w:style w:type="character" w:customStyle="1" w:styleId="Heading3Char">
    <w:name w:val="Heading 3 Char"/>
    <w:basedOn w:val="DefaultParagraphFont"/>
    <w:link w:val="Heading3"/>
    <w:uiPriority w:val="9"/>
    <w:rsid w:val="00E75D54"/>
    <w:rPr>
      <w:rFonts w:ascii="Verdana" w:eastAsiaTheme="majorEastAsia" w:hAnsi="Verdana" w:cstheme="majorBidi"/>
      <w:b/>
      <w:color w:val="000000" w:themeColor="text1"/>
      <w:sz w:val="40"/>
      <w:szCs w:val="24"/>
    </w:rPr>
  </w:style>
  <w:style w:type="character" w:styleId="Hyperlink">
    <w:name w:val="Hyperlink"/>
    <w:basedOn w:val="DefaultParagraphFont"/>
    <w:uiPriority w:val="99"/>
    <w:unhideWhenUsed/>
    <w:rsid w:val="00C63CDD"/>
    <w:rPr>
      <w:color w:val="0563C1" w:themeColor="hyperlink"/>
      <w:u w:val="single"/>
    </w:rPr>
  </w:style>
  <w:style w:type="paragraph" w:customStyle="1" w:styleId="Style1">
    <w:name w:val="Style1"/>
    <w:basedOn w:val="Heading1"/>
    <w:link w:val="Style1Char"/>
    <w:qFormat/>
    <w:rsid w:val="00DC6197"/>
  </w:style>
  <w:style w:type="paragraph" w:customStyle="1" w:styleId="Style2">
    <w:name w:val="Style2"/>
    <w:basedOn w:val="Heading3"/>
    <w:link w:val="Style2Char"/>
    <w:qFormat/>
    <w:rsid w:val="00DC6197"/>
    <w:pPr>
      <w:spacing w:before="120" w:after="160" w:line="300" w:lineRule="auto"/>
      <w:ind w:left="720" w:hanging="720"/>
    </w:pPr>
    <w:rPr>
      <w:bCs/>
    </w:rPr>
  </w:style>
  <w:style w:type="character" w:customStyle="1" w:styleId="Style1Char">
    <w:name w:val="Style1 Char"/>
    <w:basedOn w:val="Heading1Char"/>
    <w:link w:val="Style1"/>
    <w:rsid w:val="00DC6197"/>
    <w:rPr>
      <w:rFonts w:ascii="Verdana" w:eastAsia="Calibri" w:hAnsi="Verdana" w:cstheme="majorBidi"/>
      <w:b/>
      <w:sz w:val="56"/>
      <w:szCs w:val="32"/>
    </w:rPr>
  </w:style>
  <w:style w:type="character" w:customStyle="1" w:styleId="Style2Char">
    <w:name w:val="Style2 Char"/>
    <w:basedOn w:val="Heading3Char"/>
    <w:link w:val="Style2"/>
    <w:rsid w:val="00DC6197"/>
    <w:rPr>
      <w:rFonts w:ascii="Verdana" w:eastAsiaTheme="majorEastAsia" w:hAnsi="Verdana" w:cstheme="majorBidi"/>
      <w:b/>
      <w:bCs/>
      <w:color w:val="000000" w:themeColor="text1"/>
      <w:sz w:val="4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5332274">
      <w:bodyDiv w:val="1"/>
      <w:marLeft w:val="0"/>
      <w:marRight w:val="0"/>
      <w:marTop w:val="0"/>
      <w:marBottom w:val="0"/>
      <w:divBdr>
        <w:top w:val="none" w:sz="0" w:space="0" w:color="auto"/>
        <w:left w:val="none" w:sz="0" w:space="0" w:color="auto"/>
        <w:bottom w:val="none" w:sz="0" w:space="0" w:color="auto"/>
        <w:right w:val="none" w:sz="0" w:space="0" w:color="auto"/>
      </w:divBdr>
    </w:div>
    <w:div w:id="273826404">
      <w:bodyDiv w:val="1"/>
      <w:marLeft w:val="0"/>
      <w:marRight w:val="0"/>
      <w:marTop w:val="0"/>
      <w:marBottom w:val="0"/>
      <w:divBdr>
        <w:top w:val="none" w:sz="0" w:space="0" w:color="auto"/>
        <w:left w:val="none" w:sz="0" w:space="0" w:color="auto"/>
        <w:bottom w:val="none" w:sz="0" w:space="0" w:color="auto"/>
        <w:right w:val="none" w:sz="0" w:space="0" w:color="auto"/>
      </w:divBdr>
    </w:div>
    <w:div w:id="370229421">
      <w:bodyDiv w:val="1"/>
      <w:marLeft w:val="0"/>
      <w:marRight w:val="0"/>
      <w:marTop w:val="0"/>
      <w:marBottom w:val="0"/>
      <w:divBdr>
        <w:top w:val="none" w:sz="0" w:space="0" w:color="auto"/>
        <w:left w:val="none" w:sz="0" w:space="0" w:color="auto"/>
        <w:bottom w:val="none" w:sz="0" w:space="0" w:color="auto"/>
        <w:right w:val="none" w:sz="0" w:space="0" w:color="auto"/>
      </w:divBdr>
    </w:div>
    <w:div w:id="508646358">
      <w:bodyDiv w:val="1"/>
      <w:marLeft w:val="0"/>
      <w:marRight w:val="0"/>
      <w:marTop w:val="0"/>
      <w:marBottom w:val="0"/>
      <w:divBdr>
        <w:top w:val="none" w:sz="0" w:space="0" w:color="auto"/>
        <w:left w:val="none" w:sz="0" w:space="0" w:color="auto"/>
        <w:bottom w:val="none" w:sz="0" w:space="0" w:color="auto"/>
        <w:right w:val="none" w:sz="0" w:space="0" w:color="auto"/>
      </w:divBdr>
    </w:div>
    <w:div w:id="913049207">
      <w:bodyDiv w:val="1"/>
      <w:marLeft w:val="0"/>
      <w:marRight w:val="0"/>
      <w:marTop w:val="0"/>
      <w:marBottom w:val="0"/>
      <w:divBdr>
        <w:top w:val="none" w:sz="0" w:space="0" w:color="auto"/>
        <w:left w:val="none" w:sz="0" w:space="0" w:color="auto"/>
        <w:bottom w:val="none" w:sz="0" w:space="0" w:color="auto"/>
        <w:right w:val="none" w:sz="0" w:space="0" w:color="auto"/>
      </w:divBdr>
      <w:divsChild>
        <w:div w:id="1444308120">
          <w:marLeft w:val="446"/>
          <w:marRight w:val="0"/>
          <w:marTop w:val="0"/>
          <w:marBottom w:val="120"/>
          <w:divBdr>
            <w:top w:val="none" w:sz="0" w:space="0" w:color="auto"/>
            <w:left w:val="none" w:sz="0" w:space="0" w:color="auto"/>
            <w:bottom w:val="none" w:sz="0" w:space="0" w:color="auto"/>
            <w:right w:val="none" w:sz="0" w:space="0" w:color="auto"/>
          </w:divBdr>
        </w:div>
        <w:div w:id="256716655">
          <w:marLeft w:val="446"/>
          <w:marRight w:val="0"/>
          <w:marTop w:val="0"/>
          <w:marBottom w:val="120"/>
          <w:divBdr>
            <w:top w:val="none" w:sz="0" w:space="0" w:color="auto"/>
            <w:left w:val="none" w:sz="0" w:space="0" w:color="auto"/>
            <w:bottom w:val="none" w:sz="0" w:space="0" w:color="auto"/>
            <w:right w:val="none" w:sz="0" w:space="0" w:color="auto"/>
          </w:divBdr>
        </w:div>
        <w:div w:id="699432105">
          <w:marLeft w:val="446"/>
          <w:marRight w:val="0"/>
          <w:marTop w:val="0"/>
          <w:marBottom w:val="120"/>
          <w:divBdr>
            <w:top w:val="none" w:sz="0" w:space="0" w:color="auto"/>
            <w:left w:val="none" w:sz="0" w:space="0" w:color="auto"/>
            <w:bottom w:val="none" w:sz="0" w:space="0" w:color="auto"/>
            <w:right w:val="none" w:sz="0" w:space="0" w:color="auto"/>
          </w:divBdr>
        </w:div>
        <w:div w:id="399401673">
          <w:marLeft w:val="446"/>
          <w:marRight w:val="0"/>
          <w:marTop w:val="0"/>
          <w:marBottom w:val="120"/>
          <w:divBdr>
            <w:top w:val="none" w:sz="0" w:space="0" w:color="auto"/>
            <w:left w:val="none" w:sz="0" w:space="0" w:color="auto"/>
            <w:bottom w:val="none" w:sz="0" w:space="0" w:color="auto"/>
            <w:right w:val="none" w:sz="0" w:space="0" w:color="auto"/>
          </w:divBdr>
        </w:div>
        <w:div w:id="1679841664">
          <w:marLeft w:val="446"/>
          <w:marRight w:val="0"/>
          <w:marTop w:val="0"/>
          <w:marBottom w:val="120"/>
          <w:divBdr>
            <w:top w:val="none" w:sz="0" w:space="0" w:color="auto"/>
            <w:left w:val="none" w:sz="0" w:space="0" w:color="auto"/>
            <w:bottom w:val="none" w:sz="0" w:space="0" w:color="auto"/>
            <w:right w:val="none" w:sz="0" w:space="0" w:color="auto"/>
          </w:divBdr>
        </w:div>
        <w:div w:id="1724789032">
          <w:marLeft w:val="446"/>
          <w:marRight w:val="0"/>
          <w:marTop w:val="0"/>
          <w:marBottom w:val="120"/>
          <w:divBdr>
            <w:top w:val="none" w:sz="0" w:space="0" w:color="auto"/>
            <w:left w:val="none" w:sz="0" w:space="0" w:color="auto"/>
            <w:bottom w:val="none" w:sz="0" w:space="0" w:color="auto"/>
            <w:right w:val="none" w:sz="0" w:space="0" w:color="auto"/>
          </w:divBdr>
        </w:div>
        <w:div w:id="954019014">
          <w:marLeft w:val="446"/>
          <w:marRight w:val="0"/>
          <w:marTop w:val="0"/>
          <w:marBottom w:val="120"/>
          <w:divBdr>
            <w:top w:val="none" w:sz="0" w:space="0" w:color="auto"/>
            <w:left w:val="none" w:sz="0" w:space="0" w:color="auto"/>
            <w:bottom w:val="none" w:sz="0" w:space="0" w:color="auto"/>
            <w:right w:val="none" w:sz="0" w:space="0" w:color="auto"/>
          </w:divBdr>
        </w:div>
      </w:divsChild>
    </w:div>
    <w:div w:id="1495148784">
      <w:bodyDiv w:val="1"/>
      <w:marLeft w:val="0"/>
      <w:marRight w:val="0"/>
      <w:marTop w:val="0"/>
      <w:marBottom w:val="0"/>
      <w:divBdr>
        <w:top w:val="none" w:sz="0" w:space="0" w:color="auto"/>
        <w:left w:val="none" w:sz="0" w:space="0" w:color="auto"/>
        <w:bottom w:val="none" w:sz="0" w:space="0" w:color="auto"/>
        <w:right w:val="none" w:sz="0" w:space="0" w:color="auto"/>
      </w:divBdr>
    </w:div>
    <w:div w:id="1815220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hyperlink" Target="http://www.ctl.ox.ac.uk/teaching-ide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C29ED1FC3E408D83A2B04E149A1D" ma:contentTypeVersion="12" ma:contentTypeDescription="Create a new document." ma:contentTypeScope="" ma:versionID="24a7a14daa20d1d8017fd552600d113a">
  <xsd:schema xmlns:xsd="http://www.w3.org/2001/XMLSchema" xmlns:xs="http://www.w3.org/2001/XMLSchema" xmlns:p="http://schemas.microsoft.com/office/2006/metadata/properties" xmlns:ns2="35837d37-98ff-4fb8-9e48-44e5dfb0ff7e" xmlns:ns3="63c07d62-670c-498a-abe9-26656dd14c89" targetNamespace="http://schemas.microsoft.com/office/2006/metadata/properties" ma:root="true" ma:fieldsID="b052465e6376089bf512e527350d7b46" ns2:_="" ns3:_="">
    <xsd:import namespace="35837d37-98ff-4fb8-9e48-44e5dfb0ff7e"/>
    <xsd:import namespace="63c07d62-670c-498a-abe9-26656dd14c8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37d37-98ff-4fb8-9e48-44e5dfb0ff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3c07d62-670c-498a-abe9-26656dd14c8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0C7AD4-A51F-4445-8DB8-B73C157155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37d37-98ff-4fb8-9e48-44e5dfb0ff7e"/>
    <ds:schemaRef ds:uri="63c07d62-670c-498a-abe9-26656dd14c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F0ABC8-7D19-490E-90BF-796896DD788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E081186-3492-4271-B903-D595973899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659</Words>
  <Characters>3762</Characters>
  <Application>Microsoft Office Word</Application>
  <DocSecurity>0</DocSecurity>
  <Lines>31</Lines>
  <Paragraphs>8</Paragraphs>
  <ScaleCrop>false</ScaleCrop>
  <Company>University of Oxford</Company>
  <LinksUpToDate>false</LinksUpToDate>
  <CharactersWithSpaces>4413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Taylor</dc:creator>
  <cp:keywords/>
  <dc:description/>
  <cp:lastModifiedBy>Caroline Thompson</cp:lastModifiedBy>
  <cp:revision>29</cp:revision>
  <dcterms:created xsi:type="dcterms:W3CDTF">2019-09-02T10:51:00Z</dcterms:created>
  <dcterms:modified xsi:type="dcterms:W3CDTF">2020-11-26T13:52:00Z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0x010100C335C29ED1FC3E408D83A2B04E149A1D</vt:lpwstr>
  </property>
</Properties>
</file>